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7C9A11E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E84787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E84787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001D8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7A127C">
        <w:rPr>
          <w:rFonts w:cs="Arial"/>
          <w:sz w:val="22"/>
          <w:szCs w:val="22"/>
        </w:rPr>
        <w:t>S4aI2301</w:t>
      </w:r>
      <w:r w:rsidR="005D2E16">
        <w:rPr>
          <w:rFonts w:cs="Arial"/>
          <w:sz w:val="22"/>
          <w:szCs w:val="22"/>
        </w:rPr>
        <w:t>34</w:t>
      </w:r>
    </w:p>
    <w:p w14:paraId="7FE86C43" w14:textId="1D28F09E" w:rsidR="004E3939" w:rsidRPr="00771251" w:rsidRDefault="005B0E51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 w:rsidR="0026396B">
        <w:rPr>
          <w:sz w:val="22"/>
          <w:szCs w:val="22"/>
        </w:rPr>
        <w:t>29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June–10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August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E84787" w:rsidRPr="00E84787">
        <w:rPr>
          <w:b w:val="0"/>
          <w:bCs w:val="0"/>
          <w:i/>
          <w:iCs/>
          <w:sz w:val="22"/>
          <w:szCs w:val="22"/>
        </w:rPr>
        <w:t xml:space="preserve">Revision of </w:t>
      </w:r>
      <w:r w:rsidR="007A127C">
        <w:rPr>
          <w:rFonts w:cs="Arial"/>
          <w:sz w:val="22"/>
          <w:szCs w:val="22"/>
        </w:rPr>
        <w:t>S4aI23010</w:t>
      </w:r>
      <w:r w:rsidR="005D2E16">
        <w:rPr>
          <w:rFonts w:cs="Arial"/>
          <w:sz w:val="22"/>
          <w:szCs w:val="22"/>
        </w:rPr>
        <w:t>8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4E36FB34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26396B">
        <w:rPr>
          <w:rFonts w:ascii="Arial" w:hAnsi="Arial" w:cs="Arial"/>
          <w:b/>
          <w:bCs/>
          <w:sz w:val="22"/>
          <w:szCs w:val="22"/>
        </w:rPr>
        <w:t>C4-232181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7C86FA76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4D6A069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477911">
        <w:rPr>
          <w:rFonts w:ascii="Arial" w:hAnsi="Arial" w:cs="Arial"/>
          <w:b/>
          <w:bCs/>
          <w:sz w:val="22"/>
          <w:szCs w:val="22"/>
        </w:rPr>
        <w:t>3GPP CT3</w:t>
      </w:r>
      <w:r w:rsidR="00795665">
        <w:rPr>
          <w:rFonts w:ascii="Arial" w:hAnsi="Arial" w:cs="Arial"/>
          <w:b/>
          <w:bCs/>
          <w:sz w:val="22"/>
          <w:szCs w:val="22"/>
        </w:rPr>
        <w:t>, 3GPP SA3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28ED8D0" w14:textId="70751FF5" w:rsidR="00665089" w:rsidRDefault="00B97703" w:rsidP="005E17E6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26.502 </w:t>
      </w:r>
      <w:r w:rsidR="009300B2" w:rsidRPr="002263FE">
        <w:rPr>
          <w:rFonts w:ascii="Arial" w:hAnsi="Arial" w:cs="Arial"/>
          <w:b/>
        </w:rPr>
        <w:t>CR0015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S4-231040</w:t>
      </w:r>
      <w:r w:rsidR="00456E93">
        <w:rPr>
          <w:rFonts w:ascii="Arial" w:hAnsi="Arial" w:cs="Arial"/>
          <w:bCs/>
        </w:rPr>
        <w:t>]</w:t>
      </w:r>
      <w:r w:rsidR="00160450">
        <w:rPr>
          <w:rFonts w:ascii="Arial" w:hAnsi="Arial" w:cs="Arial"/>
          <w:bCs/>
        </w:rPr>
        <w:t xml:space="preserve">, </w:t>
      </w:r>
      <w:r w:rsidR="00160450" w:rsidRPr="002263FE">
        <w:rPr>
          <w:rFonts w:ascii="Arial" w:hAnsi="Arial" w:cs="Arial"/>
          <w:b/>
        </w:rPr>
        <w:t>CR0023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S4-231041</w:t>
      </w:r>
      <w:r w:rsidR="00456E93">
        <w:rPr>
          <w:rFonts w:ascii="Arial" w:hAnsi="Arial" w:cs="Arial"/>
          <w:bCs/>
        </w:rPr>
        <w:t>]</w:t>
      </w:r>
      <w:r w:rsidR="009300B2">
        <w:rPr>
          <w:rFonts w:ascii="Arial" w:hAnsi="Arial" w:cs="Arial"/>
          <w:bCs/>
        </w:rPr>
        <w:br/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26.517 </w:t>
      </w:r>
      <w:r w:rsidR="009300B2" w:rsidRPr="002263FE">
        <w:rPr>
          <w:rFonts w:ascii="Arial" w:hAnsi="Arial" w:cs="Arial"/>
          <w:b/>
        </w:rPr>
        <w:t>CR0007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</w:t>
      </w:r>
      <w:r w:rsidR="00841AB5">
        <w:rPr>
          <w:rFonts w:ascii="Arial" w:hAnsi="Arial" w:cs="Arial"/>
          <w:bCs/>
        </w:rPr>
        <w:t>P-230744</w:t>
      </w:r>
      <w:r w:rsidR="00456E93">
        <w:rPr>
          <w:rFonts w:ascii="Arial" w:hAnsi="Arial" w:cs="Arial"/>
          <w:bCs/>
        </w:rPr>
        <w:t>]</w:t>
      </w:r>
      <w:r w:rsidR="005E17E6">
        <w:rPr>
          <w:rFonts w:ascii="Arial" w:hAnsi="Arial" w:cs="Arial"/>
          <w:bCs/>
        </w:rPr>
        <w:br/>
        <w:t xml:space="preserve">TS 33.501 </w:t>
      </w:r>
      <w:r w:rsidR="005E17E6" w:rsidRPr="002263FE">
        <w:rPr>
          <w:rFonts w:ascii="Arial" w:hAnsi="Arial" w:cs="Arial"/>
          <w:b/>
        </w:rPr>
        <w:t>CR</w:t>
      </w:r>
      <w:r w:rsidR="00456E93" w:rsidRPr="002263FE">
        <w:rPr>
          <w:rFonts w:ascii="Arial" w:hAnsi="Arial" w:cs="Arial"/>
          <w:b/>
        </w:rPr>
        <w:t>1619</w:t>
      </w:r>
      <w:r w:rsidR="00456E93">
        <w:rPr>
          <w:rFonts w:ascii="Arial" w:hAnsi="Arial" w:cs="Arial"/>
          <w:bCs/>
        </w:rPr>
        <w:t xml:space="preserve"> [S3-233165]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SA4 </w:t>
      </w:r>
      <w:r w:rsidR="00A51CE3">
        <w:rPr>
          <w:rFonts w:cs="Times New Roman"/>
        </w:rPr>
        <w:t xml:space="preserve">thanks </w:t>
      </w:r>
      <w:r w:rsidR="009300B2">
        <w:rPr>
          <w:rFonts w:cs="Times New Roman"/>
        </w:rPr>
        <w:t>CT</w:t>
      </w:r>
      <w:r w:rsidR="00033AA2">
        <w:rPr>
          <w:rFonts w:cs="Times New Roman"/>
        </w:rPr>
        <w:t>4</w:t>
      </w:r>
      <w:r w:rsidR="009300B2">
        <w:rPr>
          <w:rFonts w:cs="Times New Roman"/>
        </w:rPr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rPr>
          <w:rFonts w:cs="Times New Roman"/>
        </w:rPr>
        <w:t xml:space="preserve"> flag and is pleased to provide answers</w:t>
      </w:r>
      <w:r w:rsidR="001927AB">
        <w:rPr>
          <w:rFonts w:cs="Times New Roman"/>
        </w:rPr>
        <w:t xml:space="preserve"> in section 1.1 below</w:t>
      </w:r>
      <w:r w:rsidR="009300B2">
        <w:rPr>
          <w:rFonts w:cs="Times New Roman"/>
        </w:rPr>
        <w:t>.</w:t>
      </w:r>
    </w:p>
    <w:p w14:paraId="679796C0" w14:textId="5928E15B" w:rsidR="00033AA2" w:rsidRPr="00AE0D98" w:rsidRDefault="009300B2" w:rsidP="00D77502">
      <w:pPr>
        <w:rPr>
          <w:rFonts w:cs="Times New Roman"/>
        </w:rPr>
      </w:pPr>
      <w:r>
        <w:rPr>
          <w:rFonts w:cs="Times New Roman"/>
        </w:rPr>
        <w:t>In addition, SA4 would like to inform CT</w:t>
      </w:r>
      <w:r w:rsidR="00033AA2">
        <w:rPr>
          <w:rFonts w:cs="Times New Roman"/>
        </w:rPr>
        <w:t>4</w:t>
      </w:r>
      <w:r>
        <w:rPr>
          <w:rFonts w:cs="Times New Roman"/>
        </w:rPr>
        <w:t xml:space="preserve"> that it agreed at its recent SA4#124 (Berlin) meeting the attached </w:t>
      </w: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that </w:t>
      </w:r>
      <w:r w:rsidR="00B43644">
        <w:rPr>
          <w:rFonts w:cs="Times New Roman"/>
        </w:rPr>
        <w:t>anticipates</w:t>
      </w:r>
      <w:r>
        <w:rPr>
          <w:rFonts w:cs="Times New Roman"/>
        </w:rPr>
        <w:t xml:space="preserve"> many of the</w:t>
      </w:r>
      <w:r w:rsidR="00B43644">
        <w:rPr>
          <w:rFonts w:cs="Times New Roman"/>
        </w:rPr>
        <w:t xml:space="preserve"> questions</w:t>
      </w:r>
      <w:r>
        <w:rPr>
          <w:rFonts w:cs="Times New Roman"/>
        </w:rPr>
        <w:t xml:space="preserve"> raised, as well as </w:t>
      </w:r>
      <w:r w:rsidRPr="009300B2">
        <w:rPr>
          <w:rFonts w:cs="Times New Roman"/>
          <w:b/>
          <w:bCs/>
        </w:rPr>
        <w:t>CR0008</w:t>
      </w:r>
      <w:r>
        <w:rPr>
          <w:rFonts w:cs="Times New Roman"/>
        </w:rPr>
        <w:t xml:space="preserve"> to TS 26.517 that specifies the </w:t>
      </w:r>
      <w:r w:rsidR="00B43644">
        <w:rPr>
          <w:rFonts w:cs="Times New Roman"/>
        </w:rPr>
        <w:t xml:space="preserve">format of the </w:t>
      </w:r>
      <w:r w:rsidR="00A25C72">
        <w:rPr>
          <w:rFonts w:cs="Times New Roman"/>
        </w:rPr>
        <w:t>object</w:t>
      </w:r>
      <w:r>
        <w:rPr>
          <w:rFonts w:cs="Times New Roman"/>
        </w:rPr>
        <w:t xml:space="preserve"> manifest document referred to in SA4's answer below.</w:t>
      </w:r>
      <w:r w:rsidR="00AE0D98">
        <w:rPr>
          <w:rFonts w:cs="Times New Roman"/>
        </w:rPr>
        <w:t xml:space="preserve"> In particular, the syntax of the object manifest document </w:t>
      </w:r>
      <w:r w:rsidR="00B03098">
        <w:rPr>
          <w:rFonts w:cs="Times New Roman"/>
        </w:rPr>
        <w:t>provides</w:t>
      </w:r>
      <w:r w:rsidR="00AE0D98">
        <w:rPr>
          <w:rFonts w:cs="Times New Roman"/>
        </w:rPr>
        <w:t xml:space="preserve"> </w:t>
      </w:r>
      <w:r w:rsidR="00A25C72">
        <w:rPr>
          <w:rFonts w:cs="Times New Roman"/>
        </w:rPr>
        <w:t xml:space="preserve">an explicit means to signal an update period for the object manifest itself. This </w:t>
      </w:r>
      <w:r w:rsidR="00AE0D98">
        <w:rPr>
          <w:rFonts w:cs="Times New Roman"/>
        </w:rPr>
        <w:t xml:space="preserve">closes the gap identified in SA4's previous LS </w:t>
      </w:r>
      <w:r w:rsidR="00B03098">
        <w:rPr>
          <w:rFonts w:cs="Times New Roman"/>
        </w:rPr>
        <w:t xml:space="preserve">to CT4 </w:t>
      </w:r>
      <w:r w:rsidR="00AE0D98">
        <w:rPr>
          <w:rFonts w:cs="Times New Roman"/>
        </w:rPr>
        <w:t xml:space="preserve">on this topic, and </w:t>
      </w:r>
      <w:r w:rsidR="00AE0D98" w:rsidRPr="00AE0D98">
        <w:rPr>
          <w:rFonts w:cs="Times New Roman"/>
          <w:b/>
          <w:bCs/>
        </w:rPr>
        <w:t xml:space="preserve">SA4 hereby withdraws its request to CT4 to modify the </w:t>
      </w:r>
      <w:r w:rsidR="00AE0D98" w:rsidRPr="00AE0D98">
        <w:rPr>
          <w:rStyle w:val="Codechar"/>
          <w:b/>
          <w:bCs/>
        </w:rPr>
        <w:t>Nmbsmf_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MBS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Distribution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Session</w:t>
      </w:r>
      <w:r w:rsidR="00AE0D98" w:rsidRPr="00AE0D98">
        <w:rPr>
          <w:b/>
          <w:bCs/>
        </w:rPr>
        <w:t xml:space="preserve"> service API defined in TS 29.581</w:t>
      </w:r>
      <w:r w:rsidR="00AE0D98">
        <w:t>.</w:t>
      </w:r>
    </w:p>
    <w:p w14:paraId="73335461" w14:textId="105A589F" w:rsidR="009300B2" w:rsidRDefault="00033AA2" w:rsidP="00D77502">
      <w:pPr>
        <w:rPr>
          <w:rFonts w:cs="Times New Roman"/>
        </w:rPr>
      </w:pPr>
      <w:r w:rsidRPr="009300B2">
        <w:rPr>
          <w:rFonts w:cs="Times New Roman"/>
          <w:b/>
          <w:bCs/>
        </w:rPr>
        <w:t>CR0015</w:t>
      </w:r>
      <w:r>
        <w:rPr>
          <w:rFonts w:cs="Times New Roman"/>
        </w:rPr>
        <w:t xml:space="preserve"> to TS 26.502 updates the </w:t>
      </w:r>
      <w:r w:rsidR="00B03098">
        <w:rPr>
          <w:rFonts w:cs="Times New Roman"/>
        </w:rPr>
        <w:t xml:space="preserve">stage-2 </w:t>
      </w:r>
      <w:r>
        <w:rPr>
          <w:rFonts w:cs="Times New Roman"/>
        </w:rPr>
        <w:t xml:space="preserve">specification of </w:t>
      </w:r>
      <w:r w:rsidRPr="00B03098">
        <w:rPr>
          <w:rFonts w:cs="Times New Roman"/>
          <w:b/>
          <w:bCs/>
        </w:rPr>
        <w:t>notification events</w:t>
      </w:r>
      <w:r>
        <w:rPr>
          <w:rFonts w:cs="Times New Roman"/>
        </w:rPr>
        <w:t xml:space="preserve"> in response to previous feedback received from CT4 and provides significant improvements to the high-level procedures for MBS User Services reflecting these revisions. </w:t>
      </w:r>
      <w:r w:rsidR="00B43644">
        <w:rPr>
          <w:rFonts w:cs="Times New Roman"/>
        </w:rPr>
        <w:t xml:space="preserve">It also provides updates relating to our current understanding of MBS security procedures. </w:t>
      </w:r>
      <w:r>
        <w:rPr>
          <w:rFonts w:cs="Times New Roman"/>
        </w:rPr>
        <w:t>We would like to thank CT4 for its patience while SA4 completed this complex Change Request.</w:t>
      </w:r>
    </w:p>
    <w:p w14:paraId="3DCD0561" w14:textId="36E4C2ED" w:rsidR="00160450" w:rsidRDefault="00160450" w:rsidP="00160450">
      <w:r>
        <w:t xml:space="preserve">Finally, </w:t>
      </w:r>
      <w:r w:rsidRPr="00955874">
        <w:rPr>
          <w:b/>
          <w:bCs/>
        </w:rPr>
        <w:t>CR0023</w:t>
      </w:r>
      <w:r>
        <w:t xml:space="preserve"> to TS 26.502 clarifies the stage</w:t>
      </w:r>
      <w:r>
        <w:noBreakHyphen/>
        <w:t xml:space="preserve">2 design for MBS security by explaining that the MBS Security Function </w:t>
      </w:r>
      <w:r w:rsidRPr="00160450">
        <w:t>is responsible for key generation, management and distribution</w:t>
      </w:r>
      <w:r>
        <w:t xml:space="preserve"> for both the Control Plane and User Plane security procedures. This means that key management operations are not required in the </w:t>
      </w:r>
      <w:r w:rsidRPr="003721A8">
        <w:rPr>
          <w:rStyle w:val="Code"/>
        </w:rPr>
        <w:t>Nmbstf_MBSDistributionSession</w:t>
      </w:r>
      <w:r>
        <w:t xml:space="preserve"> service at reference point Nmb2 and SA4 recommends that CT4 removes these from TS 29.581 </w:t>
      </w:r>
      <w:r w:rsidR="00D5364C">
        <w:t>now that</w:t>
      </w:r>
      <w:r>
        <w:t xml:space="preserve"> TS 33.501 annex W is aligned</w:t>
      </w:r>
      <w:r w:rsidR="005E17E6">
        <w:t xml:space="preserve"> (see TS 33.501 </w:t>
      </w:r>
      <w:r w:rsidR="005E17E6" w:rsidRPr="005E17E6">
        <w:rPr>
          <w:b/>
          <w:bCs/>
        </w:rPr>
        <w:t>CR</w:t>
      </w:r>
      <w:r w:rsidR="00456E93">
        <w:rPr>
          <w:b/>
          <w:bCs/>
        </w:rPr>
        <w:t>1619</w:t>
      </w:r>
      <w:r w:rsidR="005B5CCE">
        <w:t>, attached</w:t>
      </w:r>
      <w:r w:rsidR="005E17E6">
        <w:t>)</w:t>
      </w:r>
      <w:r>
        <w:t>.</w:t>
      </w:r>
    </w:p>
    <w:p w14:paraId="6BA53A1F" w14:textId="3D68C83E" w:rsidR="001927AB" w:rsidRDefault="001927AB" w:rsidP="001927AB">
      <w:pPr>
        <w:pStyle w:val="Heading2"/>
      </w:pPr>
      <w:r>
        <w:lastRenderedPageBreak/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pPr>
        <w:rPr>
          <w:rFonts w:cs="Times New Roman"/>
        </w:rPr>
      </w:pPr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is the correct one.</w:t>
      </w:r>
    </w:p>
    <w:p w14:paraId="6EE13303" w14:textId="77777777" w:rsidR="00A25C72" w:rsidRDefault="00A25C72" w:rsidP="009F77C5">
      <w:pPr>
        <w:rPr>
          <w:rFonts w:cs="Times New Roman"/>
        </w:rPr>
      </w:pPr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r w:rsidR="00A25C72">
        <w:t xml:space="preserve"> Hence, the </w:t>
      </w:r>
      <w:r w:rsidR="00A25C72" w:rsidRPr="009300B2">
        <w:rPr>
          <w:rStyle w:val="Codechar"/>
        </w:rPr>
        <w:t>objAcqusitionKeepUpdated</w:t>
      </w:r>
      <w:r w:rsidR="00A25C72">
        <w:rPr>
          <w:rFonts w:cs="Times New Roman"/>
        </w:rPr>
        <w:t xml:space="preserve"> flag is now also redundant in this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pPr>
        <w:rPr>
          <w:rFonts w:cs="Times New Roman"/>
        </w:rPr>
      </w:pPr>
      <w:r>
        <w:t xml:space="preserve">SA4 confirms that the </w:t>
      </w:r>
      <w:r w:rsidRPr="009300B2">
        <w:rPr>
          <w:rStyle w:val="Codechar"/>
        </w:rPr>
        <w:t>objAcqusitionKeepUpdated</w:t>
      </w:r>
      <w:r>
        <w:rPr>
          <w:rFonts w:cs="Times New Roman"/>
        </w:rPr>
        <w:t xml:space="preserve"> flag </w:t>
      </w:r>
      <w:r w:rsidR="001927AB">
        <w:rPr>
          <w:rFonts w:cs="Times New Roman"/>
        </w:rPr>
        <w:t>is not applicable</w:t>
      </w:r>
      <w:r>
        <w:rPr>
          <w:rFonts w:cs="Times New Roman"/>
        </w:rPr>
        <w:t xml:space="preserve"> to </w:t>
      </w:r>
      <w:r w:rsidRPr="009300B2">
        <w:rPr>
          <w:rStyle w:val="Codechar"/>
        </w:rPr>
        <w:t>OBJECT_COLLECTION</w:t>
      </w:r>
      <w:r>
        <w:rPr>
          <w:rFonts w:cs="Times New Roman"/>
        </w:rPr>
        <w:t xml:space="preserve"> operating mode because the objects listed in the object manifest are in this case transmitted only once.</w:t>
      </w:r>
    </w:p>
    <w:p w14:paraId="5EAD5A5A" w14:textId="16CA67A2" w:rsidR="00A25C72" w:rsidRPr="00A25C72" w:rsidRDefault="00A25C72" w:rsidP="00D77502">
      <w:pPr>
        <w:rPr>
          <w:rFonts w:cs="Times New Roman"/>
        </w:rPr>
      </w:pPr>
      <w:r>
        <w:rPr>
          <w:rFonts w:cs="Times New Roman"/>
        </w:rPr>
        <w:t>In summary, with the latest a</w:t>
      </w:r>
      <w:r w:rsidR="004D2CAD">
        <w:rPr>
          <w:rFonts w:cs="Times New Roman"/>
        </w:rPr>
        <w:t>greed</w:t>
      </w:r>
      <w:r>
        <w:rPr>
          <w:rFonts w:cs="Times New Roman"/>
        </w:rPr>
        <w:t xml:space="preserve"> changes to </w:t>
      </w:r>
      <w:r w:rsidR="004D2CAD">
        <w:rPr>
          <w:rFonts w:cs="Times New Roman"/>
        </w:rPr>
        <w:t>its specifications</w:t>
      </w:r>
      <w:r>
        <w:rPr>
          <w:rFonts w:cs="Times New Roman"/>
        </w:rPr>
        <w:t>, SA4 believes that the original stage-2 requirement in TS 26.502 for the MBSTF to automatically keep carouselled objects updated is now fully satisfied at stage</w:t>
      </w:r>
      <w:r>
        <w:rPr>
          <w:rFonts w:cs="Times New Roman"/>
        </w:rPr>
        <w:noBreakHyphen/>
        <w:t xml:space="preserve">3 by TS 26.517 and that the gap previously identified </w:t>
      </w:r>
      <w:r>
        <w:t xml:space="preserve">in the </w:t>
      </w:r>
      <w:proofErr w:type="spellStart"/>
      <w:r>
        <w:rPr>
          <w:rStyle w:val="Codechar"/>
        </w:rPr>
        <w:t>Nmbs</w:t>
      </w:r>
      <w:r w:rsidR="00D5364C">
        <w:rPr>
          <w:rStyle w:val="Codechar"/>
        </w:rPr>
        <w:t>t</w:t>
      </w:r>
      <w:r>
        <w:rPr>
          <w:rStyle w:val="Codechar"/>
        </w:rPr>
        <w:t>f_</w:t>
      </w:r>
      <w:r w:rsidRPr="00C864AD">
        <w:rPr>
          <w:rStyle w:val="Codechar"/>
        </w:rPr>
        <w:t>MBSDistributionSession</w:t>
      </w:r>
      <w:proofErr w:type="spellEnd"/>
      <w:r>
        <w:t xml:space="preserve"> service API </w:t>
      </w:r>
      <w:r w:rsidR="004D2CAD">
        <w:t xml:space="preserve">therefore </w:t>
      </w:r>
      <w:r>
        <w:rPr>
          <w:rFonts w:cs="Times New Roman"/>
        </w:rPr>
        <w:t xml:space="preserve">no longer exists. Hence, SA4 withdraws its request to add an </w:t>
      </w:r>
      <w:proofErr w:type="spellStart"/>
      <w:r w:rsidRPr="009300B2">
        <w:rPr>
          <w:rStyle w:val="Codechar"/>
        </w:rPr>
        <w:t>objAcqu</w:t>
      </w:r>
      <w:r w:rsidR="00D5364C">
        <w:rPr>
          <w:rStyle w:val="Codechar"/>
        </w:rPr>
        <w:t>i</w:t>
      </w:r>
      <w:r w:rsidRPr="009300B2">
        <w:rPr>
          <w:rStyle w:val="Codechar"/>
        </w:rPr>
        <w:t>sitionKeepUpdated</w:t>
      </w:r>
      <w:proofErr w:type="spellEnd"/>
      <w:r>
        <w:rPr>
          <w:rFonts w:cs="Times New Roman"/>
        </w:rPr>
        <w:t xml:space="preserve"> flag to the </w:t>
      </w:r>
      <w:r w:rsidRPr="00C864AD">
        <w:rPr>
          <w:rStyle w:val="Codechar"/>
        </w:rPr>
        <w:t>ObjDistributionData</w:t>
      </w:r>
      <w:r>
        <w:t xml:space="preserve"> type defined in table 6.1.6.2.5</w:t>
      </w:r>
      <w:r>
        <w:noBreakHyphen/>
        <w:t>1 of TS 2</w:t>
      </w:r>
      <w:r w:rsidR="00AE0D98">
        <w:t>9</w:t>
      </w:r>
      <w:r>
        <w:t>.581.</w:t>
      </w:r>
    </w:p>
    <w:p w14:paraId="7E3D5CD1" w14:textId="3545E2A0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6DF6804D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</w:t>
      </w:r>
      <w:r w:rsidR="00D5364C">
        <w:rPr>
          <w:rFonts w:ascii="Arial" w:hAnsi="Arial" w:cs="Arial"/>
          <w:b/>
        </w:rPr>
        <w:t>4</w:t>
      </w:r>
    </w:p>
    <w:p w14:paraId="429A855E" w14:textId="24A4EAA2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F16CBC">
        <w:rPr>
          <w:rFonts w:cs="Times New Roman"/>
        </w:rPr>
        <w:t xml:space="preserve">asks </w:t>
      </w:r>
      <w:r w:rsidR="00D77502">
        <w:rPr>
          <w:rFonts w:cs="Times New Roman"/>
        </w:rPr>
        <w:t>CT</w:t>
      </w:r>
      <w:r w:rsidR="00160450">
        <w:rPr>
          <w:rFonts w:cs="Times New Roman"/>
        </w:rPr>
        <w:t>4</w:t>
      </w:r>
      <w:r w:rsidR="00F16CBC">
        <w:rPr>
          <w:rFonts w:cs="Times New Roman"/>
        </w:rPr>
        <w:t xml:space="preserve"> to take the above information into account</w:t>
      </w:r>
      <w:r w:rsidR="00160450">
        <w:rPr>
          <w:rFonts w:cs="Times New Roman"/>
        </w:rPr>
        <w:t xml:space="preserve"> and to amend TS 29.581 as appropriate</w:t>
      </w:r>
      <w:r w:rsidR="00147624">
        <w:rPr>
          <w:rFonts w:cs="Times New Roman"/>
        </w:rPr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5EFE4" w14:textId="77777777" w:rsidR="00A51915" w:rsidRDefault="00A51915">
      <w:pPr>
        <w:spacing w:after="0"/>
      </w:pPr>
      <w:r>
        <w:separator/>
      </w:r>
    </w:p>
  </w:endnote>
  <w:endnote w:type="continuationSeparator" w:id="0">
    <w:p w14:paraId="52491384" w14:textId="77777777" w:rsidR="00A51915" w:rsidRDefault="00A51915">
      <w:pPr>
        <w:spacing w:after="0"/>
      </w:pPr>
      <w:r>
        <w:continuationSeparator/>
      </w:r>
    </w:p>
  </w:endnote>
  <w:endnote w:type="continuationNotice" w:id="1">
    <w:p w14:paraId="0CA57F24" w14:textId="77777777" w:rsidR="00A51915" w:rsidRDefault="00A519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91E08" w14:textId="77777777" w:rsidR="00A51915" w:rsidRDefault="00A51915">
      <w:pPr>
        <w:spacing w:after="0"/>
      </w:pPr>
      <w:r>
        <w:separator/>
      </w:r>
    </w:p>
  </w:footnote>
  <w:footnote w:type="continuationSeparator" w:id="0">
    <w:p w14:paraId="33632A82" w14:textId="77777777" w:rsidR="00A51915" w:rsidRDefault="00A51915">
      <w:pPr>
        <w:spacing w:after="0"/>
      </w:pPr>
      <w:r>
        <w:continuationSeparator/>
      </w:r>
    </w:p>
  </w:footnote>
  <w:footnote w:type="continuationNotice" w:id="1">
    <w:p w14:paraId="26056777" w14:textId="77777777" w:rsidR="00A51915" w:rsidRDefault="00A519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263FE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01D8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6E93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B5CCE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2E16"/>
    <w:rsid w:val="005D6783"/>
    <w:rsid w:val="005E17E6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089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44E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0EE9"/>
    <w:rsid w:val="00792FDA"/>
    <w:rsid w:val="007941FA"/>
    <w:rsid w:val="00794BAC"/>
    <w:rsid w:val="00795665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1AB5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915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364C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5C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A2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6882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(2023-07-11)</cp:lastModifiedBy>
  <cp:revision>9</cp:revision>
  <cp:lastPrinted>2002-04-23T07:10:00Z</cp:lastPrinted>
  <dcterms:created xsi:type="dcterms:W3CDTF">2023-07-13T16:01:00Z</dcterms:created>
  <dcterms:modified xsi:type="dcterms:W3CDTF">2023-07-13T16:10:00Z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